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1" w:rsidRPr="009365F9" w:rsidRDefault="001C5AC1" w:rsidP="001C5AC1">
      <w:pPr>
        <w:spacing w:after="120" w:line="240" w:lineRule="auto"/>
        <w:jc w:val="center"/>
        <w:rPr>
          <w:rFonts w:ascii="Meta Offc" w:hAnsi="Meta Offc" w:cs="Meta Offc"/>
          <w:sz w:val="28"/>
          <w:szCs w:val="28"/>
          <w:u w:val="single"/>
        </w:rPr>
      </w:pPr>
      <w:bookmarkStart w:id="0" w:name="_GoBack"/>
      <w:r w:rsidRPr="009365F9">
        <w:rPr>
          <w:rFonts w:ascii="Meta Offc" w:hAnsi="Meta Offc" w:cs="Meta Offc"/>
          <w:b/>
          <w:sz w:val="28"/>
          <w:szCs w:val="28"/>
          <w:u w:val="single"/>
        </w:rPr>
        <w:t>Brandschutz</w:t>
      </w:r>
      <w:r w:rsidR="00186AF1" w:rsidRPr="009365F9">
        <w:rPr>
          <w:rFonts w:ascii="Meta Offc" w:hAnsi="Meta Offc" w:cs="Meta Offc"/>
          <w:b/>
          <w:sz w:val="28"/>
          <w:szCs w:val="28"/>
          <w:u w:val="single"/>
        </w:rPr>
        <w:t>ordnung</w:t>
      </w:r>
      <w:r w:rsidRPr="009365F9">
        <w:rPr>
          <w:rFonts w:ascii="Meta Offc" w:hAnsi="Meta Offc" w:cs="Meta Offc"/>
          <w:sz w:val="28"/>
          <w:szCs w:val="28"/>
          <w:u w:val="single"/>
        </w:rPr>
        <w:t xml:space="preserve"> (DIN 14096, Teil 2)</w:t>
      </w:r>
    </w:p>
    <w:p w:rsidR="00186AF1" w:rsidRPr="009365F9" w:rsidRDefault="00592011" w:rsidP="00592011">
      <w:pPr>
        <w:tabs>
          <w:tab w:val="left" w:pos="567"/>
        </w:tabs>
        <w:spacing w:after="120" w:line="240" w:lineRule="auto"/>
        <w:rPr>
          <w:rFonts w:ascii="Meta Offc" w:hAnsi="Meta Offc" w:cs="Meta Offc"/>
          <w:b/>
        </w:rPr>
      </w:pPr>
      <w:r w:rsidRPr="009365F9">
        <w:rPr>
          <w:rFonts w:ascii="Meta Offc" w:hAnsi="Meta Offc" w:cs="Meta Offc"/>
        </w:rPr>
        <w:t>[Name und Adresse der Einrichtung]</w:t>
      </w:r>
    </w:p>
    <w:p w:rsidR="001C5AC1" w:rsidRPr="009365F9" w:rsidRDefault="001C5AC1" w:rsidP="001C5AC1">
      <w:pPr>
        <w:spacing w:after="0" w:line="240" w:lineRule="auto"/>
        <w:rPr>
          <w:rFonts w:ascii="Meta Offc" w:hAnsi="Meta Offc" w:cs="Meta Offc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Brandverhütung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1C5AC1" w:rsidRPr="009365F9" w:rsidRDefault="001C5AC1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Brand- und Rauchausbreitung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012A2F" w:rsidRPr="009365F9" w:rsidRDefault="00012A2F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Flucht- und Rettungswege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1C5AC1" w:rsidRPr="009365F9" w:rsidRDefault="001C5AC1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Melde- und Löscheinrichtungen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012A2F" w:rsidRPr="009365F9" w:rsidRDefault="00012A2F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Verhalten im Brandfall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F32081" w:rsidRPr="009365F9" w:rsidRDefault="00F32081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Brand melden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371151" w:rsidRPr="009365F9" w:rsidRDefault="00371151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Alarmsignal und Anweisungen beachten</w:t>
            </w:r>
          </w:p>
        </w:tc>
      </w:tr>
      <w:tr w:rsidR="001C5AC1" w:rsidRPr="009365F9" w:rsidTr="00B00F65">
        <w:trPr>
          <w:trHeight w:hRule="exact" w:val="1409"/>
        </w:trPr>
        <w:tc>
          <w:tcPr>
            <w:tcW w:w="9639" w:type="dxa"/>
            <w:shd w:val="clear" w:color="auto" w:fill="auto"/>
            <w:vAlign w:val="center"/>
          </w:tcPr>
          <w:p w:rsidR="001C5AC1" w:rsidRPr="009365F9" w:rsidRDefault="001C5AC1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</w:tbl>
    <w:p w:rsidR="00592011" w:rsidRPr="009365F9" w:rsidRDefault="00592011">
      <w:pPr>
        <w:rPr>
          <w:rFonts w:ascii="Meta Offc" w:hAnsi="Meta Offc" w:cs="Meta Offc"/>
        </w:rPr>
      </w:pPr>
      <w:r w:rsidRPr="009365F9">
        <w:rPr>
          <w:rFonts w:ascii="Meta Offc" w:hAnsi="Meta Offc" w:cs="Meta Offc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In Sicherheit bringen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1C5AC1" w:rsidRPr="009365F9" w:rsidRDefault="001C5AC1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Löschversuch unternehmen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F374B6" w:rsidRPr="009365F9" w:rsidRDefault="00F374B6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  <w:tr w:rsidR="001C5AC1" w:rsidRPr="009365F9" w:rsidTr="00B00F65">
        <w:trPr>
          <w:trHeight w:hRule="exact" w:val="284"/>
        </w:trPr>
        <w:tc>
          <w:tcPr>
            <w:tcW w:w="9639" w:type="dxa"/>
            <w:shd w:val="clear" w:color="auto" w:fill="FFC000"/>
            <w:vAlign w:val="center"/>
          </w:tcPr>
          <w:p w:rsidR="001C5AC1" w:rsidRPr="009365F9" w:rsidRDefault="001C5AC1" w:rsidP="00B00F6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Meta Offc" w:hAnsi="Meta Offc" w:cs="Meta Offc"/>
                <w:b/>
              </w:rPr>
            </w:pPr>
            <w:r w:rsidRPr="009365F9">
              <w:rPr>
                <w:rFonts w:ascii="Meta Offc" w:hAnsi="Meta Offc" w:cs="Meta Offc"/>
                <w:b/>
              </w:rPr>
              <w:t>Besondere Verhaltensregeln</w:t>
            </w:r>
          </w:p>
        </w:tc>
      </w:tr>
      <w:tr w:rsidR="001C5AC1" w:rsidRPr="009365F9" w:rsidTr="00B00F65">
        <w:trPr>
          <w:trHeight w:hRule="exact" w:val="1418"/>
        </w:trPr>
        <w:tc>
          <w:tcPr>
            <w:tcW w:w="9639" w:type="dxa"/>
            <w:shd w:val="clear" w:color="auto" w:fill="auto"/>
            <w:vAlign w:val="center"/>
          </w:tcPr>
          <w:p w:rsidR="001C7ACB" w:rsidRPr="009365F9" w:rsidRDefault="001C7ACB" w:rsidP="00B00F65">
            <w:pPr>
              <w:spacing w:after="0" w:line="240" w:lineRule="auto"/>
              <w:rPr>
                <w:rFonts w:ascii="Meta Offc" w:hAnsi="Meta Offc" w:cs="Meta Offc"/>
              </w:rPr>
            </w:pPr>
          </w:p>
        </w:tc>
      </w:tr>
    </w:tbl>
    <w:p w:rsidR="00142F03" w:rsidRPr="009365F9" w:rsidRDefault="00142F03" w:rsidP="003B1ED1">
      <w:pPr>
        <w:spacing w:after="0"/>
        <w:rPr>
          <w:rFonts w:ascii="Meta Offc" w:hAnsi="Meta Offc" w:cs="Meta Offc"/>
        </w:rPr>
      </w:pPr>
    </w:p>
    <w:p w:rsidR="003B1ED1" w:rsidRPr="009365F9" w:rsidRDefault="003B1ED1" w:rsidP="003B1ED1">
      <w:pPr>
        <w:spacing w:after="0"/>
        <w:rPr>
          <w:rFonts w:ascii="Meta Offc" w:hAnsi="Meta Offc" w:cs="Meta Offc"/>
        </w:rPr>
      </w:pPr>
    </w:p>
    <w:p w:rsidR="003B1ED1" w:rsidRPr="009365F9" w:rsidRDefault="003B1ED1" w:rsidP="003B1ED1">
      <w:pPr>
        <w:spacing w:after="0"/>
        <w:rPr>
          <w:rFonts w:ascii="Meta Offc" w:hAnsi="Meta Offc" w:cs="Meta Offc"/>
        </w:rPr>
      </w:pPr>
    </w:p>
    <w:p w:rsidR="003B1ED1" w:rsidRPr="009365F9" w:rsidRDefault="003B1ED1" w:rsidP="003B1ED1">
      <w:pPr>
        <w:spacing w:after="0"/>
        <w:rPr>
          <w:rFonts w:ascii="Meta Offc" w:hAnsi="Meta Offc" w:cs="Meta Offc"/>
        </w:rPr>
      </w:pPr>
    </w:p>
    <w:p w:rsidR="003B1ED1" w:rsidRPr="009365F9" w:rsidRDefault="003B1ED1" w:rsidP="003B1ED1">
      <w:pPr>
        <w:spacing w:after="0"/>
        <w:rPr>
          <w:rFonts w:ascii="Meta Offc" w:hAnsi="Meta Offc" w:cs="Meta Offc"/>
        </w:rPr>
      </w:pPr>
    </w:p>
    <w:p w:rsidR="003B1ED1" w:rsidRPr="009365F9" w:rsidRDefault="003B1ED1" w:rsidP="00592011">
      <w:pPr>
        <w:tabs>
          <w:tab w:val="left" w:pos="3828"/>
          <w:tab w:val="left" w:pos="6379"/>
          <w:tab w:val="left" w:pos="9639"/>
        </w:tabs>
        <w:spacing w:after="0"/>
        <w:rPr>
          <w:rFonts w:ascii="Meta Offc" w:hAnsi="Meta Offc" w:cs="Meta Offc"/>
          <w:u w:val="single"/>
        </w:rPr>
      </w:pPr>
      <w:r w:rsidRPr="009365F9">
        <w:rPr>
          <w:rFonts w:ascii="Meta Offc" w:hAnsi="Meta Offc" w:cs="Meta Offc"/>
          <w:u w:val="single"/>
        </w:rPr>
        <w:tab/>
      </w:r>
      <w:r w:rsidRPr="009365F9">
        <w:rPr>
          <w:rFonts w:ascii="Meta Offc" w:hAnsi="Meta Offc" w:cs="Meta Offc"/>
        </w:rPr>
        <w:tab/>
      </w:r>
      <w:r w:rsidR="00592011" w:rsidRPr="009365F9">
        <w:rPr>
          <w:rFonts w:ascii="Meta Offc" w:hAnsi="Meta Offc" w:cs="Meta Offc"/>
          <w:u w:val="single"/>
        </w:rPr>
        <w:tab/>
      </w:r>
    </w:p>
    <w:p w:rsidR="003B1ED1" w:rsidRPr="009365F9" w:rsidRDefault="003B1ED1" w:rsidP="00592011">
      <w:pPr>
        <w:tabs>
          <w:tab w:val="left" w:pos="6379"/>
        </w:tabs>
        <w:spacing w:after="0"/>
        <w:rPr>
          <w:rFonts w:ascii="Meta Offc" w:hAnsi="Meta Offc" w:cs="Meta Offc"/>
          <w:sz w:val="20"/>
          <w:szCs w:val="20"/>
        </w:rPr>
      </w:pPr>
      <w:r w:rsidRPr="009365F9">
        <w:rPr>
          <w:rFonts w:ascii="Meta Offc" w:hAnsi="Meta Offc" w:cs="Meta Offc"/>
          <w:sz w:val="20"/>
          <w:szCs w:val="20"/>
        </w:rPr>
        <w:t>Diese Brandschutzordnung tritt in Kraft am</w:t>
      </w:r>
      <w:r w:rsidR="00592011" w:rsidRPr="009365F9">
        <w:rPr>
          <w:rFonts w:ascii="Meta Offc" w:hAnsi="Meta Offc" w:cs="Meta Offc"/>
          <w:sz w:val="20"/>
          <w:szCs w:val="20"/>
        </w:rPr>
        <w:tab/>
      </w:r>
      <w:r w:rsidRPr="009365F9">
        <w:rPr>
          <w:rFonts w:ascii="Meta Offc" w:hAnsi="Meta Offc" w:cs="Meta Offc"/>
          <w:sz w:val="20"/>
          <w:szCs w:val="20"/>
        </w:rPr>
        <w:t>Stempel, Unterschrift (Leitung)</w:t>
      </w:r>
      <w:bookmarkEnd w:id="0"/>
    </w:p>
    <w:sectPr w:rsidR="003B1ED1" w:rsidRPr="009365F9" w:rsidSect="003B1ED1">
      <w:pgSz w:w="11906" w:h="16838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6A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C0899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2508A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E61E7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F3BBC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57DE6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E73652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533765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D07D10"/>
    <w:multiLevelType w:val="hybridMultilevel"/>
    <w:tmpl w:val="3A8EA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9"/>
    <w:rsid w:val="00012A2F"/>
    <w:rsid w:val="00041DD2"/>
    <w:rsid w:val="00142F03"/>
    <w:rsid w:val="00150E35"/>
    <w:rsid w:val="00186AF1"/>
    <w:rsid w:val="001C5AC1"/>
    <w:rsid w:val="001C7ACB"/>
    <w:rsid w:val="002C5362"/>
    <w:rsid w:val="002F32A8"/>
    <w:rsid w:val="00355DB6"/>
    <w:rsid w:val="00371151"/>
    <w:rsid w:val="003B1ED1"/>
    <w:rsid w:val="004223F8"/>
    <w:rsid w:val="00433F45"/>
    <w:rsid w:val="004D488C"/>
    <w:rsid w:val="005100A0"/>
    <w:rsid w:val="00514D7D"/>
    <w:rsid w:val="00592011"/>
    <w:rsid w:val="005B7095"/>
    <w:rsid w:val="00693623"/>
    <w:rsid w:val="00795E1D"/>
    <w:rsid w:val="00893BA9"/>
    <w:rsid w:val="008E7B4D"/>
    <w:rsid w:val="00904044"/>
    <w:rsid w:val="00930678"/>
    <w:rsid w:val="009365F9"/>
    <w:rsid w:val="00B00F65"/>
    <w:rsid w:val="00C5622D"/>
    <w:rsid w:val="00C7719D"/>
    <w:rsid w:val="00CB2CCD"/>
    <w:rsid w:val="00D702CB"/>
    <w:rsid w:val="00E2582D"/>
    <w:rsid w:val="00E458EB"/>
    <w:rsid w:val="00F32081"/>
    <w:rsid w:val="00F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3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0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3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0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(EFAS) Voshage, Karsten</cp:lastModifiedBy>
  <cp:revision>2</cp:revision>
  <cp:lastPrinted>2015-11-30T05:52:00Z</cp:lastPrinted>
  <dcterms:created xsi:type="dcterms:W3CDTF">2016-07-21T13:14:00Z</dcterms:created>
  <dcterms:modified xsi:type="dcterms:W3CDTF">2016-07-21T13:14:00Z</dcterms:modified>
</cp:coreProperties>
</file>